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AB173">
      <w:pPr>
        <w:spacing w:line="298" w:lineRule="auto"/>
        <w:rPr>
          <w:rFonts w:ascii="Arial"/>
          <w:sz w:val="21"/>
        </w:rPr>
      </w:pPr>
    </w:p>
    <w:p w14:paraId="5F4F9D17">
      <w:pPr>
        <w:spacing w:line="245" w:lineRule="auto"/>
        <w:rPr>
          <w:rFonts w:ascii="Arial"/>
          <w:sz w:val="21"/>
        </w:rPr>
      </w:pPr>
    </w:p>
    <w:p w14:paraId="7A7FF272">
      <w:pPr>
        <w:spacing w:line="245" w:lineRule="auto"/>
        <w:rPr>
          <w:rFonts w:ascii="Arial"/>
          <w:sz w:val="21"/>
        </w:rPr>
      </w:pPr>
    </w:p>
    <w:p w14:paraId="5BBD327E">
      <w:pPr>
        <w:spacing w:line="245" w:lineRule="auto"/>
        <w:rPr>
          <w:rFonts w:ascii="Arial"/>
          <w:sz w:val="21"/>
        </w:rPr>
      </w:pPr>
    </w:p>
    <w:p w14:paraId="2F16BD72">
      <w:pPr>
        <w:spacing w:line="245" w:lineRule="auto"/>
        <w:rPr>
          <w:rFonts w:ascii="Arial"/>
          <w:sz w:val="21"/>
        </w:rPr>
      </w:pPr>
    </w:p>
    <w:p w14:paraId="2AB69E7A">
      <w:pPr>
        <w:spacing w:before="147" w:line="219" w:lineRule="auto"/>
        <w:ind w:left="2776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15"/>
          <w:sz w:val="45"/>
          <w:szCs w:val="45"/>
        </w:rPr>
        <w:t>呼玛县人民政府关于</w:t>
      </w:r>
    </w:p>
    <w:p w14:paraId="51100E4C">
      <w:pPr>
        <w:spacing w:before="29" w:line="219" w:lineRule="auto"/>
        <w:ind w:left="1256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18"/>
          <w:sz w:val="45"/>
          <w:szCs w:val="45"/>
        </w:rPr>
        <w:t>呼玛县非煤矿山企业整顿关闭的批复</w:t>
      </w:r>
    </w:p>
    <w:p w14:paraId="74CE752E">
      <w:pPr>
        <w:spacing w:line="315" w:lineRule="auto"/>
        <w:rPr>
          <w:rFonts w:ascii="Arial"/>
          <w:sz w:val="21"/>
        </w:rPr>
      </w:pPr>
    </w:p>
    <w:p w14:paraId="5802624B">
      <w:pPr>
        <w:spacing w:line="315" w:lineRule="auto"/>
        <w:rPr>
          <w:rFonts w:ascii="Arial"/>
          <w:sz w:val="21"/>
        </w:rPr>
      </w:pPr>
    </w:p>
    <w:p w14:paraId="099C645F">
      <w:pPr>
        <w:pStyle w:val="2"/>
        <w:spacing w:before="101" w:line="223" w:lineRule="auto"/>
        <w:ind w:left="329"/>
      </w:pPr>
      <w:r>
        <w:rPr>
          <w:spacing w:val="-3"/>
        </w:rPr>
        <w:t>呼玛县应急管理局：</w:t>
      </w:r>
    </w:p>
    <w:p w14:paraId="08D9196D">
      <w:pPr>
        <w:pStyle w:val="2"/>
        <w:spacing w:before="184" w:line="328" w:lineRule="auto"/>
        <w:ind w:left="329" w:right="108" w:firstLine="630"/>
        <w:jc w:val="both"/>
      </w:pPr>
      <w:r>
        <w:rPr>
          <w:spacing w:val="12"/>
        </w:rPr>
        <w:t>你局《关于呼玛县非煤矿山企业整顿关闭的请示》(呼应急</w:t>
      </w:r>
      <w:r>
        <w:rPr>
          <w:spacing w:val="14"/>
        </w:rPr>
        <w:t xml:space="preserve"> </w:t>
      </w:r>
      <w:r>
        <w:rPr>
          <w:spacing w:val="16"/>
        </w:rPr>
        <w:t>呈〔2026〕1号)已收悉。经县政府研究，原则同意整顿关闭四</w:t>
      </w:r>
      <w:r>
        <w:t xml:space="preserve"> </w:t>
      </w:r>
      <w:r>
        <w:rPr>
          <w:spacing w:val="5"/>
        </w:rPr>
        <w:t>家呼玛县非煤矿山企业。请你局依据《黑龙江省关闭不具备安全</w:t>
      </w:r>
      <w:r>
        <w:rPr>
          <w:spacing w:val="7"/>
        </w:rPr>
        <w:t xml:space="preserve"> </w:t>
      </w:r>
      <w:r>
        <w:rPr>
          <w:spacing w:val="5"/>
        </w:rPr>
        <w:t>生产条件非煤矿山工作方案》等相关规定，依法依规做好呼玛县</w:t>
      </w:r>
      <w:r>
        <w:rPr>
          <w:spacing w:val="9"/>
        </w:rPr>
        <w:t xml:space="preserve"> </w:t>
      </w:r>
      <w:r>
        <w:rPr>
          <w:spacing w:val="7"/>
        </w:rPr>
        <w:t>金山顺矿业有限责任公司采石场、龙建路桥股份有限公司呼嫩公</w:t>
      </w:r>
      <w:r>
        <w:rPr>
          <w:spacing w:val="4"/>
        </w:rPr>
        <w:t xml:space="preserve"> </w:t>
      </w:r>
      <w:r>
        <w:rPr>
          <w:spacing w:val="2"/>
        </w:rPr>
        <w:t>路老道店至北疆段</w:t>
      </w:r>
      <w:r>
        <w:rPr>
          <w:rFonts w:ascii="Times New Roman" w:hAnsi="Times New Roman" w:eastAsia="Times New Roman" w:cs="Times New Roman"/>
          <w:spacing w:val="2"/>
        </w:rPr>
        <w:t>K106+200</w:t>
      </w:r>
      <w:r>
        <w:rPr>
          <w:spacing w:val="2"/>
        </w:rPr>
        <w:t>料场、黑龙江省国威建设工程有限公</w:t>
      </w:r>
      <w:r>
        <w:rPr>
          <w:spacing w:val="17"/>
        </w:rPr>
        <w:t xml:space="preserve"> </w:t>
      </w:r>
      <w:r>
        <w:rPr>
          <w:spacing w:val="5"/>
        </w:rPr>
        <w:t>司呼嫩公路老道店至北疆段</w:t>
      </w:r>
      <w:r>
        <w:rPr>
          <w:rFonts w:ascii="Times New Roman" w:hAnsi="Times New Roman" w:eastAsia="Times New Roman" w:cs="Times New Roman"/>
          <w:spacing w:val="5"/>
        </w:rPr>
        <w:t>K73+900</w:t>
      </w:r>
      <w:r>
        <w:rPr>
          <w:rFonts w:ascii="Times New Roman" w:hAnsi="Times New Roman" w:eastAsia="Times New Roman" w:cs="Times New Roman"/>
          <w:spacing w:val="-16"/>
        </w:rPr>
        <w:t xml:space="preserve"> </w:t>
      </w:r>
      <w:r>
        <w:rPr>
          <w:spacing w:val="5"/>
        </w:rPr>
        <w:t>料场、呼玛县青成矿业有限</w:t>
      </w:r>
      <w:r>
        <w:t xml:space="preserve"> </w:t>
      </w:r>
      <w:r>
        <w:rPr>
          <w:spacing w:val="3"/>
        </w:rPr>
        <w:t>公司金山乡翻身屯采石场的关闭工作。</w:t>
      </w:r>
    </w:p>
    <w:p w14:paraId="2582327F">
      <w:pPr>
        <w:pStyle w:val="2"/>
        <w:spacing w:before="85" w:line="223" w:lineRule="auto"/>
        <w:ind w:left="969"/>
      </w:pPr>
      <w:r>
        <w:rPr>
          <w:spacing w:val="-6"/>
        </w:rPr>
        <w:t>特此批复。</w:t>
      </w:r>
    </w:p>
    <w:p w14:paraId="00175F72">
      <w:pPr>
        <w:spacing w:line="251" w:lineRule="auto"/>
        <w:rPr>
          <w:rFonts w:ascii="Arial"/>
          <w:sz w:val="21"/>
        </w:rPr>
      </w:pPr>
    </w:p>
    <w:p w14:paraId="22F18392">
      <w:pPr>
        <w:spacing w:line="251" w:lineRule="auto"/>
        <w:rPr>
          <w:rFonts w:ascii="Arial"/>
          <w:sz w:val="21"/>
        </w:rPr>
      </w:pPr>
    </w:p>
    <w:p w14:paraId="690F5CE3">
      <w:pPr>
        <w:spacing w:line="251" w:lineRule="auto"/>
        <w:rPr>
          <w:rFonts w:ascii="Arial"/>
          <w:sz w:val="21"/>
        </w:rPr>
      </w:pPr>
    </w:p>
    <w:p w14:paraId="7BDEF972">
      <w:pPr>
        <w:spacing w:line="251" w:lineRule="auto"/>
        <w:rPr>
          <w:rFonts w:ascii="Arial"/>
          <w:sz w:val="21"/>
        </w:rPr>
      </w:pPr>
    </w:p>
    <w:p w14:paraId="45D2C685">
      <w:pPr>
        <w:spacing w:line="252" w:lineRule="auto"/>
        <w:rPr>
          <w:rFonts w:ascii="Arial"/>
          <w:sz w:val="21"/>
        </w:rPr>
      </w:pPr>
    </w:p>
    <w:p w14:paraId="7173C372">
      <w:pPr>
        <w:pStyle w:val="2"/>
        <w:spacing w:before="102" w:line="223" w:lineRule="auto"/>
        <w:ind w:left="6349"/>
      </w:pPr>
      <w:r>
        <w:rPr>
          <w:spacing w:val="6"/>
        </w:rPr>
        <w:t>呼玛县人民政府</w:t>
      </w:r>
    </w:p>
    <w:p w14:paraId="3162699D">
      <w:pPr>
        <w:pStyle w:val="2"/>
        <w:spacing w:before="195" w:line="222" w:lineRule="auto"/>
        <w:ind w:left="6339"/>
      </w:pPr>
      <w:r>
        <w:rPr>
          <w:spacing w:val="41"/>
        </w:rPr>
        <w:t>2026年5月11日</w:t>
      </w:r>
    </w:p>
    <w:p w14:paraId="64C0BD0F">
      <w:pPr>
        <w:spacing w:line="222" w:lineRule="auto"/>
        <w:sectPr>
          <w:footerReference r:id="rId5" w:type="default"/>
          <w:pgSz w:w="11560" w:h="16490"/>
          <w:pgMar w:top="1331" w:right="1220" w:bottom="1499" w:left="1020" w:header="0" w:footer="1440" w:gutter="0"/>
          <w:cols w:space="720" w:num="1"/>
        </w:sectPr>
      </w:pPr>
    </w:p>
    <w:p w14:paraId="5A114348">
      <w:pPr>
        <w:spacing w:line="241" w:lineRule="auto"/>
        <w:rPr>
          <w:rFonts w:ascii="Arial"/>
          <w:sz w:val="21"/>
        </w:rPr>
      </w:pPr>
    </w:p>
    <w:p w14:paraId="64118304">
      <w:pPr>
        <w:spacing w:line="241" w:lineRule="auto"/>
        <w:rPr>
          <w:rFonts w:ascii="Arial"/>
          <w:sz w:val="21"/>
        </w:rPr>
      </w:pPr>
    </w:p>
    <w:p w14:paraId="2CE5D825">
      <w:pPr>
        <w:spacing w:line="241" w:lineRule="auto"/>
        <w:rPr>
          <w:rFonts w:ascii="Arial"/>
          <w:sz w:val="21"/>
        </w:rPr>
      </w:pPr>
    </w:p>
    <w:p w14:paraId="3CF2F2D8">
      <w:pPr>
        <w:spacing w:line="241" w:lineRule="auto"/>
        <w:rPr>
          <w:rFonts w:ascii="Arial"/>
          <w:sz w:val="21"/>
        </w:rPr>
      </w:pPr>
    </w:p>
    <w:p w14:paraId="7E22EA85">
      <w:pPr>
        <w:spacing w:line="241" w:lineRule="auto"/>
        <w:rPr>
          <w:rFonts w:ascii="Arial"/>
          <w:sz w:val="21"/>
        </w:rPr>
      </w:pPr>
    </w:p>
    <w:p w14:paraId="35F76778">
      <w:pPr>
        <w:spacing w:line="241" w:lineRule="auto"/>
        <w:rPr>
          <w:rFonts w:ascii="Arial"/>
          <w:sz w:val="21"/>
        </w:rPr>
      </w:pPr>
    </w:p>
    <w:p w14:paraId="5DA113C3">
      <w:pPr>
        <w:spacing w:line="241" w:lineRule="auto"/>
        <w:rPr>
          <w:rFonts w:ascii="Arial"/>
          <w:sz w:val="21"/>
        </w:rPr>
      </w:pPr>
    </w:p>
    <w:p w14:paraId="77288762">
      <w:pPr>
        <w:spacing w:line="241" w:lineRule="auto"/>
        <w:rPr>
          <w:rFonts w:ascii="Arial"/>
          <w:sz w:val="21"/>
        </w:rPr>
      </w:pPr>
    </w:p>
    <w:p w14:paraId="1A767632">
      <w:pPr>
        <w:spacing w:line="241" w:lineRule="auto"/>
        <w:rPr>
          <w:rFonts w:ascii="Arial"/>
          <w:sz w:val="21"/>
        </w:rPr>
      </w:pPr>
    </w:p>
    <w:p w14:paraId="22A651F0">
      <w:pPr>
        <w:spacing w:line="241" w:lineRule="auto"/>
        <w:rPr>
          <w:rFonts w:ascii="Arial"/>
          <w:sz w:val="21"/>
        </w:rPr>
      </w:pPr>
    </w:p>
    <w:p w14:paraId="2DE4EA98">
      <w:pPr>
        <w:spacing w:line="241" w:lineRule="auto"/>
        <w:rPr>
          <w:rFonts w:ascii="Arial"/>
          <w:sz w:val="21"/>
        </w:rPr>
      </w:pPr>
    </w:p>
    <w:p w14:paraId="46288754">
      <w:pPr>
        <w:spacing w:line="241" w:lineRule="auto"/>
        <w:rPr>
          <w:rFonts w:ascii="Arial"/>
          <w:sz w:val="21"/>
        </w:rPr>
      </w:pPr>
    </w:p>
    <w:p w14:paraId="4199AFA3">
      <w:pPr>
        <w:spacing w:line="241" w:lineRule="auto"/>
        <w:rPr>
          <w:rFonts w:ascii="Arial"/>
          <w:sz w:val="21"/>
        </w:rPr>
      </w:pPr>
    </w:p>
    <w:p w14:paraId="0D5DD0AF">
      <w:pPr>
        <w:spacing w:line="241" w:lineRule="auto"/>
        <w:rPr>
          <w:rFonts w:ascii="Arial"/>
          <w:sz w:val="21"/>
        </w:rPr>
      </w:pPr>
    </w:p>
    <w:p w14:paraId="631CBBD6">
      <w:pPr>
        <w:spacing w:line="241" w:lineRule="auto"/>
        <w:rPr>
          <w:rFonts w:ascii="Arial"/>
          <w:sz w:val="21"/>
        </w:rPr>
      </w:pPr>
    </w:p>
    <w:p w14:paraId="1641E5BC">
      <w:pPr>
        <w:spacing w:line="241" w:lineRule="auto"/>
        <w:rPr>
          <w:rFonts w:ascii="Arial"/>
          <w:sz w:val="21"/>
        </w:rPr>
      </w:pPr>
    </w:p>
    <w:p w14:paraId="1491F9EA">
      <w:pPr>
        <w:spacing w:line="241" w:lineRule="auto"/>
        <w:rPr>
          <w:rFonts w:ascii="Arial"/>
          <w:sz w:val="21"/>
        </w:rPr>
      </w:pPr>
    </w:p>
    <w:p w14:paraId="212B7BDC">
      <w:pPr>
        <w:spacing w:line="241" w:lineRule="auto"/>
        <w:rPr>
          <w:rFonts w:ascii="Arial"/>
          <w:sz w:val="21"/>
        </w:rPr>
      </w:pPr>
    </w:p>
    <w:p w14:paraId="3AECF148">
      <w:pPr>
        <w:spacing w:line="241" w:lineRule="auto"/>
        <w:rPr>
          <w:rFonts w:ascii="Arial"/>
          <w:sz w:val="21"/>
        </w:rPr>
      </w:pPr>
    </w:p>
    <w:p w14:paraId="3E6F093D">
      <w:pPr>
        <w:spacing w:line="241" w:lineRule="auto"/>
        <w:rPr>
          <w:rFonts w:ascii="Arial"/>
          <w:sz w:val="21"/>
        </w:rPr>
      </w:pPr>
    </w:p>
    <w:p w14:paraId="4289C81C">
      <w:pPr>
        <w:spacing w:line="241" w:lineRule="auto"/>
        <w:rPr>
          <w:rFonts w:ascii="Arial"/>
          <w:sz w:val="21"/>
        </w:rPr>
      </w:pPr>
    </w:p>
    <w:p w14:paraId="61B1D9B4">
      <w:pPr>
        <w:spacing w:line="241" w:lineRule="auto"/>
        <w:rPr>
          <w:rFonts w:ascii="Arial"/>
          <w:sz w:val="21"/>
        </w:rPr>
      </w:pPr>
    </w:p>
    <w:p w14:paraId="1ACA98C0">
      <w:pPr>
        <w:spacing w:line="241" w:lineRule="auto"/>
        <w:rPr>
          <w:rFonts w:ascii="Arial"/>
          <w:sz w:val="21"/>
        </w:rPr>
      </w:pPr>
    </w:p>
    <w:p w14:paraId="74A49C54">
      <w:pPr>
        <w:spacing w:line="241" w:lineRule="auto"/>
        <w:rPr>
          <w:rFonts w:ascii="Arial"/>
          <w:sz w:val="21"/>
        </w:rPr>
      </w:pPr>
    </w:p>
    <w:p w14:paraId="075E497F">
      <w:pPr>
        <w:spacing w:line="241" w:lineRule="auto"/>
        <w:rPr>
          <w:rFonts w:ascii="Arial"/>
          <w:sz w:val="21"/>
        </w:rPr>
      </w:pPr>
    </w:p>
    <w:p w14:paraId="18B6FE5E">
      <w:pPr>
        <w:spacing w:line="241" w:lineRule="auto"/>
        <w:rPr>
          <w:rFonts w:ascii="Arial"/>
          <w:sz w:val="21"/>
        </w:rPr>
      </w:pPr>
    </w:p>
    <w:p w14:paraId="5DB570AF">
      <w:pPr>
        <w:spacing w:line="241" w:lineRule="auto"/>
        <w:rPr>
          <w:rFonts w:ascii="Arial"/>
          <w:sz w:val="21"/>
        </w:rPr>
      </w:pPr>
    </w:p>
    <w:p w14:paraId="495853EA">
      <w:pPr>
        <w:spacing w:line="241" w:lineRule="auto"/>
        <w:rPr>
          <w:rFonts w:ascii="Arial"/>
          <w:sz w:val="21"/>
        </w:rPr>
      </w:pPr>
    </w:p>
    <w:p w14:paraId="1270C6A2">
      <w:pPr>
        <w:spacing w:line="241" w:lineRule="auto"/>
        <w:rPr>
          <w:rFonts w:ascii="Arial"/>
          <w:sz w:val="21"/>
        </w:rPr>
      </w:pPr>
    </w:p>
    <w:p w14:paraId="335B6F02">
      <w:pPr>
        <w:spacing w:line="241" w:lineRule="auto"/>
        <w:rPr>
          <w:rFonts w:ascii="Arial"/>
          <w:sz w:val="21"/>
        </w:rPr>
      </w:pPr>
    </w:p>
    <w:p w14:paraId="24CD99F9">
      <w:pPr>
        <w:spacing w:line="241" w:lineRule="auto"/>
        <w:rPr>
          <w:rFonts w:ascii="Arial"/>
          <w:sz w:val="21"/>
        </w:rPr>
      </w:pPr>
    </w:p>
    <w:p w14:paraId="430753DB">
      <w:pPr>
        <w:spacing w:line="242" w:lineRule="auto"/>
        <w:rPr>
          <w:rFonts w:ascii="Arial"/>
          <w:sz w:val="21"/>
        </w:rPr>
      </w:pPr>
    </w:p>
    <w:p w14:paraId="3A88A44D">
      <w:pPr>
        <w:spacing w:line="242" w:lineRule="auto"/>
        <w:rPr>
          <w:rFonts w:ascii="Arial"/>
          <w:sz w:val="21"/>
        </w:rPr>
      </w:pPr>
    </w:p>
    <w:p w14:paraId="6E70C3BA">
      <w:pPr>
        <w:spacing w:line="242" w:lineRule="auto"/>
        <w:rPr>
          <w:rFonts w:ascii="Arial"/>
          <w:sz w:val="21"/>
        </w:rPr>
      </w:pPr>
    </w:p>
    <w:p w14:paraId="45483FA4">
      <w:pPr>
        <w:spacing w:line="242" w:lineRule="auto"/>
        <w:rPr>
          <w:rFonts w:ascii="Arial"/>
          <w:sz w:val="21"/>
        </w:rPr>
      </w:pPr>
    </w:p>
    <w:p w14:paraId="3ACEF0A9">
      <w:pPr>
        <w:spacing w:line="242" w:lineRule="auto"/>
        <w:rPr>
          <w:rFonts w:ascii="Arial"/>
          <w:sz w:val="21"/>
        </w:rPr>
      </w:pPr>
    </w:p>
    <w:p w14:paraId="362D2347">
      <w:pPr>
        <w:spacing w:line="242" w:lineRule="auto"/>
        <w:rPr>
          <w:rFonts w:ascii="Arial"/>
          <w:sz w:val="21"/>
        </w:rPr>
      </w:pPr>
    </w:p>
    <w:p w14:paraId="5D8A012C">
      <w:pPr>
        <w:spacing w:line="242" w:lineRule="auto"/>
        <w:rPr>
          <w:rFonts w:ascii="Arial"/>
          <w:sz w:val="21"/>
        </w:rPr>
      </w:pPr>
    </w:p>
    <w:p w14:paraId="077ADD83">
      <w:pPr>
        <w:spacing w:line="242" w:lineRule="auto"/>
        <w:rPr>
          <w:rFonts w:ascii="Arial"/>
          <w:sz w:val="21"/>
        </w:rPr>
      </w:pPr>
    </w:p>
    <w:p w14:paraId="77BD0419">
      <w:pPr>
        <w:spacing w:line="242" w:lineRule="auto"/>
        <w:rPr>
          <w:rFonts w:ascii="Arial"/>
          <w:sz w:val="21"/>
        </w:rPr>
      </w:pPr>
    </w:p>
    <w:p w14:paraId="6C56A8AB">
      <w:pPr>
        <w:spacing w:line="242" w:lineRule="auto"/>
        <w:rPr>
          <w:rFonts w:ascii="Arial"/>
          <w:sz w:val="21"/>
        </w:rPr>
      </w:pPr>
    </w:p>
    <w:p w14:paraId="2C1AECB8">
      <w:pPr>
        <w:spacing w:line="242" w:lineRule="auto"/>
        <w:rPr>
          <w:rFonts w:ascii="Arial"/>
          <w:sz w:val="21"/>
        </w:rPr>
      </w:pPr>
    </w:p>
    <w:p w14:paraId="69A4C8E6">
      <w:pPr>
        <w:spacing w:line="242" w:lineRule="auto"/>
        <w:rPr>
          <w:rFonts w:ascii="Arial"/>
          <w:sz w:val="21"/>
        </w:rPr>
      </w:pPr>
    </w:p>
    <w:p w14:paraId="76CD1B61">
      <w:pPr>
        <w:spacing w:line="242" w:lineRule="auto"/>
        <w:rPr>
          <w:rFonts w:ascii="Arial"/>
          <w:sz w:val="21"/>
        </w:rPr>
      </w:pPr>
    </w:p>
    <w:p w14:paraId="44AC406D">
      <w:pPr>
        <w:spacing w:line="242" w:lineRule="auto"/>
        <w:rPr>
          <w:rFonts w:ascii="Arial"/>
          <w:sz w:val="21"/>
        </w:rPr>
      </w:pPr>
    </w:p>
    <w:p w14:paraId="72858669">
      <w:pPr>
        <w:spacing w:line="242" w:lineRule="auto"/>
        <w:rPr>
          <w:rFonts w:ascii="Arial"/>
          <w:sz w:val="21"/>
        </w:rPr>
      </w:pPr>
    </w:p>
    <w:p w14:paraId="630323B8">
      <w:pPr>
        <w:spacing w:line="242" w:lineRule="auto"/>
        <w:rPr>
          <w:rFonts w:ascii="Arial"/>
          <w:sz w:val="21"/>
        </w:rPr>
      </w:pPr>
    </w:p>
    <w:p w14:paraId="0224D34F">
      <w:pPr>
        <w:spacing w:line="242" w:lineRule="auto"/>
        <w:rPr>
          <w:rFonts w:ascii="Arial"/>
          <w:sz w:val="21"/>
        </w:rPr>
      </w:pPr>
    </w:p>
    <w:p w14:paraId="6E1DB27A">
      <w:pPr>
        <w:spacing w:line="242" w:lineRule="auto"/>
        <w:rPr>
          <w:rFonts w:ascii="Arial"/>
          <w:sz w:val="21"/>
        </w:rPr>
      </w:pPr>
    </w:p>
    <w:p w14:paraId="7656D74F">
      <w:pPr>
        <w:spacing w:line="242" w:lineRule="auto"/>
        <w:rPr>
          <w:rFonts w:ascii="Arial"/>
          <w:sz w:val="21"/>
        </w:rPr>
      </w:pPr>
    </w:p>
    <w:p w14:paraId="0F69BD55">
      <w:pPr>
        <w:spacing w:line="242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135890</wp:posOffset>
            </wp:positionV>
            <wp:extent cx="5708650" cy="635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08637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86E1CE">
      <w:pPr>
        <w:pStyle w:val="2"/>
        <w:spacing w:before="91" w:line="227" w:lineRule="auto"/>
        <w:ind w:left="190"/>
        <w:rPr>
          <w:sz w:val="28"/>
          <w:szCs w:val="28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99695</wp:posOffset>
            </wp:positionH>
            <wp:positionV relativeFrom="paragraph">
              <wp:posOffset>226695</wp:posOffset>
            </wp:positionV>
            <wp:extent cx="5514975" cy="1397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14722" cy="13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spacing w:val="-10"/>
          <w:sz w:val="28"/>
          <w:szCs w:val="28"/>
        </w:rPr>
        <w:t xml:space="preserve">呼玛县人民政府办公室                 2 0 </w:t>
      </w:r>
      <w:r>
        <w:rPr>
          <w:spacing w:val="-11"/>
          <w:sz w:val="28"/>
          <w:szCs w:val="28"/>
        </w:rPr>
        <w:t>2 6 年 5 月 1 1</w:t>
      </w:r>
      <w:r>
        <w:rPr>
          <w:spacing w:val="51"/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日</w:t>
      </w:r>
      <w:r>
        <w:rPr>
          <w:spacing w:val="13"/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印</w:t>
      </w:r>
      <w:r>
        <w:rPr>
          <w:spacing w:val="-1"/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发</w:t>
      </w:r>
    </w:p>
    <w:sectPr>
      <w:footerReference r:id="rId6" w:type="default"/>
      <w:pgSz w:w="11560" w:h="16490"/>
      <w:pgMar w:top="1401" w:right="1220" w:bottom="1959" w:left="1349" w:header="0" w:footer="167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iSu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767F41">
    <w:pPr>
      <w:spacing w:line="49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5537A0">
    <w:pPr>
      <w:spacing w:line="232" w:lineRule="auto"/>
      <w:ind w:left="179"/>
      <w:rPr>
        <w:rFonts w:ascii="宋体" w:hAnsi="宋体" w:eastAsia="宋体" w:cs="宋体"/>
        <w:sz w:val="22"/>
        <w:szCs w:val="22"/>
      </w:rPr>
    </w:pPr>
    <w:r>
      <w:rPr>
        <w:rFonts w:ascii="宋体" w:hAnsi="宋体" w:eastAsia="宋体" w:cs="宋体"/>
        <w:spacing w:val="-3"/>
        <w:sz w:val="22"/>
        <w:szCs w:val="22"/>
      </w:rPr>
      <w:t>—2—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A690774"/>
    <w:rsid w:val="5F115A28"/>
    <w:rsid w:val="6E7177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293</Words>
  <Characters>317</Characters>
  <TotalTime>8</TotalTime>
  <ScaleCrop>false</ScaleCrop>
  <LinksUpToDate>false</LinksUpToDate>
  <CharactersWithSpaces>359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2026-05-28T09:16:00Z</dcterms:created>
  <dc:creator>Administrator</dc:creator>
  <cp:lastModifiedBy>绰</cp:lastModifiedBy>
  <dcterms:modified xsi:type="dcterms:W3CDTF">2026-05-28T01:28:48Z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2026-05-28T09:16:36Z</vt:filetime>
  </property>
  <property fmtid="{D5CDD505-2E9C-101B-9397-08002B2CF9AE}" pid="4" name="UsrData">
    <vt:lpwstr>6a1797726b2042001ffbbb48wl</vt:lpwstr>
  </property>
  <property fmtid="{D5CDD505-2E9C-101B-9397-08002B2CF9AE}" pid="5" name="KSOTemplateDocerSaveRecord">
    <vt:lpwstr>eyJoZGlkIjoiNGY4NThkYTBmZmM3NWEwNGExYTExNTg3ODljNzhlN2EiLCJ1c2VySWQiOiIzMTAxMjc5MTgifQ==</vt:lpwstr>
  </property>
  <property fmtid="{D5CDD505-2E9C-101B-9397-08002B2CF9AE}" pid="6" name="KSOProductBuildVer">
    <vt:lpwstr>2052-12.1.0.26375</vt:lpwstr>
  </property>
  <property fmtid="{D5CDD505-2E9C-101B-9397-08002B2CF9AE}" pid="7" name="ICV">
    <vt:lpwstr>D34CFCB5EA6249559F2616DE83CD62AA_13</vt:lpwstr>
  </property>
</Properties>
</file>