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051A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60" w:lineRule="exact"/>
        <w:textAlignment w:val="baseline"/>
      </w:pPr>
      <w:r>
        <w:rPr>
          <w:b/>
          <w:bCs/>
        </w:rPr>
        <w:t>附件2</w:t>
      </w:r>
    </w:p>
    <w:p w14:paraId="26D82B9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560" w:lineRule="exact"/>
        <w:jc w:val="center"/>
        <w:textAlignment w:val="baseline"/>
        <w:rPr>
          <w:rFonts w:hint="eastAsia" w:ascii="宋体" w:hAnsi="宋体" w:eastAsia="宋体" w:cs="宋体"/>
          <w:b/>
          <w:bCs/>
          <w:spacing w:val="-3"/>
          <w:sz w:val="44"/>
          <w:szCs w:val="44"/>
        </w:rPr>
      </w:pPr>
    </w:p>
    <w:p w14:paraId="76DA70F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560" w:lineRule="exact"/>
        <w:jc w:val="center"/>
        <w:textAlignment w:val="baseline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3"/>
          <w:sz w:val="44"/>
          <w:szCs w:val="44"/>
        </w:rPr>
        <w:t>普惠托育服务机构认定协议书</w:t>
      </w:r>
    </w:p>
    <w:p w14:paraId="1AB65A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2C619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60" w:lineRule="exact"/>
        <w:ind w:left="1198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position w:val="2"/>
          <w:sz w:val="32"/>
          <w:szCs w:val="32"/>
        </w:rPr>
        <w:t>甲</w:t>
      </w:r>
      <w:r>
        <w:rPr>
          <w:rFonts w:hint="eastAsia" w:ascii="仿宋_GB2312" w:hAnsi="仿宋_GB2312" w:eastAsia="仿宋_GB2312" w:cs="仿宋_GB2312"/>
          <w:spacing w:val="-11"/>
          <w:positio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1"/>
          <w:position w:val="2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spacing w:val="-11"/>
          <w:positio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1"/>
          <w:position w:val="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  <w:lang w:eastAsia="zh-CN"/>
        </w:rPr>
        <w:t>呼玛县卫生健康局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</w:rPr>
        <w:t xml:space="preserve">       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  <w:lang w:val="en-US" w:eastAsia="zh-CN"/>
        </w:rPr>
        <w:t xml:space="preserve">                 </w:t>
      </w:r>
    </w:p>
    <w:p w14:paraId="6D8B16C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60" w:lineRule="exact"/>
        <w:ind w:left="1198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position w:val="2"/>
          <w:sz w:val="32"/>
          <w:szCs w:val="32"/>
          <w:lang w:val="en-US" w:eastAsia="zh-CN"/>
        </w:rPr>
        <w:t xml:space="preserve">乙 </w:t>
      </w:r>
      <w:r>
        <w:rPr>
          <w:rFonts w:hint="eastAsia" w:ascii="仿宋_GB2312" w:hAnsi="仿宋_GB2312" w:eastAsia="仿宋_GB2312" w:cs="仿宋_GB2312"/>
          <w:b/>
          <w:bCs/>
          <w:spacing w:val="-11"/>
          <w:position w:val="2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spacing w:val="-11"/>
          <w:positio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1"/>
          <w:position w:val="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  <w:lang w:val="en-US" w:eastAsia="zh-CN"/>
        </w:rPr>
        <w:t>呼玛县第一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  <w:lang w:eastAsia="zh-CN"/>
        </w:rPr>
        <w:t>幼儿园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</w:rPr>
        <w:t xml:space="preserve">     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  <w:lang w:val="en-US" w:eastAsia="zh-CN"/>
        </w:rPr>
        <w:t xml:space="preserve">                 </w:t>
      </w:r>
    </w:p>
    <w:p w14:paraId="19677E3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根据《关于进一步完善普惠托育服务价格形成机制的通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《关于组织开展全省普惠托育服务机构认定管理工作的通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知》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相关要求，经认定，乙方为普惠托育服务机构，按</w:t>
      </w:r>
      <w:r>
        <w:rPr>
          <w:rFonts w:hint="eastAsia" w:ascii="仿宋_GB2312" w:hAnsi="仿宋_GB2312" w:eastAsia="仿宋_GB2312" w:cs="仿宋_GB2312"/>
          <w:sz w:val="32"/>
          <w:szCs w:val="32"/>
        </w:rPr>
        <w:t>甲乙双方约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定价格提供普惠性托育服务。为明确双方权利和义务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，特签署服务协议如下：</w:t>
      </w:r>
    </w:p>
    <w:p w14:paraId="61A37E5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firstLine="620" w:firstLineChars="200"/>
        <w:jc w:val="left"/>
        <w:textAlignment w:val="baseline"/>
        <w:outlineLvl w:val="3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</w:rPr>
        <w:t>一、托育服务机构基本情况</w:t>
      </w:r>
    </w:p>
    <w:p w14:paraId="03B01FD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机构运营名称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  <w:lang w:val="en-US" w:eastAsia="zh-CN"/>
        </w:rPr>
        <w:t>呼玛县第一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  <w:lang w:eastAsia="zh-CN"/>
        </w:rPr>
        <w:t>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</w:p>
    <w:p w14:paraId="27C8B1D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机构注册名称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  <w:lang w:val="en-US" w:eastAsia="zh-CN"/>
        </w:rPr>
        <w:t>呼玛县第一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  <w:lang w:eastAsia="zh-CN"/>
        </w:rPr>
        <w:t>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</w:p>
    <w:p w14:paraId="6776DDC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注册登记日期：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日；</w:t>
      </w:r>
    </w:p>
    <w:p w14:paraId="3BBA1B9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机构运营日期：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1976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日；</w:t>
      </w:r>
    </w:p>
    <w:p w14:paraId="0A39830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机构备案日期：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2025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10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 xml:space="preserve"> 31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日；</w:t>
      </w:r>
    </w:p>
    <w:p w14:paraId="30D82E0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法人代表：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 xml:space="preserve">孙丹菲 </w:t>
      </w:r>
      <w:r>
        <w:rPr>
          <w:rFonts w:hint="eastAsia" w:ascii="仿宋_GB2312" w:hAnsi="仿宋_GB2312" w:eastAsia="仿宋_GB2312" w:cs="仿宋_GB2312"/>
          <w:sz w:val="32"/>
          <w:szCs w:val="32"/>
        </w:rPr>
        <w:t>,联系方式：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18645710508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</w:p>
    <w:p w14:paraId="27ADEC2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机构负责人：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孙丹菲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18645710508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</w:p>
    <w:p w14:paraId="4CADA9C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机构编班类型：托大班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个，托小班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</w:t>
      </w:r>
    </w:p>
    <w:p w14:paraId="5FBC219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乳儿班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个，混合班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个；</w:t>
      </w:r>
    </w:p>
    <w:p w14:paraId="4835A1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机构建筑面积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8000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平方米，室外活动场地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7830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平</w:t>
      </w:r>
      <w:r>
        <w:rPr>
          <w:rFonts w:hint="eastAsia" w:ascii="仿宋_GB2312" w:hAnsi="仿宋_GB2312" w:eastAsia="仿宋_GB2312" w:cs="仿宋_GB2312"/>
          <w:spacing w:val="-5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方米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；</w:t>
      </w:r>
    </w:p>
    <w:p w14:paraId="77989E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 w:firstLineChars="200"/>
        <w:jc w:val="left"/>
        <w:textAlignment w:val="baseline"/>
        <w:rPr>
          <w:rFonts w:hint="default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机构核定总托位数为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u w:val="single" w:color="auto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托位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；</w:t>
      </w:r>
    </w:p>
    <w:p w14:paraId="359448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普惠托位数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u w:val="single" w:color="auto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托位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；</w:t>
      </w:r>
    </w:p>
    <w:p w14:paraId="4407D0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二、甲方权利与义务</w:t>
      </w:r>
    </w:p>
    <w:p w14:paraId="28C30E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）对符合条件申请加入普惠性托育服务的机构，依据《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黑龙江省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普惠性托育服务机构评估标准》开展评估。</w:t>
      </w:r>
    </w:p>
    <w:p w14:paraId="025B8D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）指导并组织实施普惠性托育服务机构认定和管</w:t>
      </w:r>
    </w:p>
    <w:p w14:paraId="70D7B2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理。</w:t>
      </w:r>
    </w:p>
    <w:p w14:paraId="7499D4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）对乙方办托情况进行日常管理和综合评估。</w:t>
      </w:r>
    </w:p>
    <w:p w14:paraId="1918B7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）如发现乙方存在违反《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黑龙江省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普惠性托育服务机构认定管理暂行办法》现象，甲方有权取消乙方普惠性托育服务机构资格。视情节严重程度，依法依规进行处罚或移交司法部门追究法律责任。</w:t>
      </w:r>
    </w:p>
    <w:p w14:paraId="1906FC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三、乙方权利与义务</w:t>
      </w:r>
    </w:p>
    <w:p w14:paraId="1518C0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（一）按照本协议约定，向辖区内婴幼儿提供普惠性托育服务，托大班保育费(不含餐费)收费标准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元/月，托小班收费标准为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元/月，乳儿班收费标准为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元/月，混合班收费标准为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元/月。乙方可下调收费标准，如需上调收费标准，需报甲方重新认定。</w:t>
      </w:r>
    </w:p>
    <w:p w14:paraId="77A8BE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二）严格执行托育服务管理的相关政策规范，建立安全制度，确保人身、食品、消防安全。按照安全健康、科学规范、儿童优先的原则，建立本机构日常管理制度和服务规范，加强从业人员管理和职业道德教育，提高从业人员服务能力，保障服务质量，确保婴幼儿的健康成长。按照国家，省、地区相关规定配备托育园设施设备，不断改善办园条件提高办园水平。</w:t>
      </w:r>
    </w:p>
    <w:p w14:paraId="4FD83C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（三）严格按照国家、省、地区有关政策规定，做好托育服务机构的财务和资产管理工作，自觉接受并积极配合卫生健康、审计等部门对托育服务机构的财务、资产情况的审计和监督检查。</w:t>
      </w:r>
    </w:p>
    <w:p w14:paraId="603E13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四）在显著位置公示法人登记证明、托育机构备案回执、收费标准、退费规则和监督电话。与家长签署书面收托合同，明确双方权利责任，开具发票收据。保育费按月收取，最长不超过6个月，不得以虚构原价、一次性付款优惠价等诱导家长缴费。</w:t>
      </w:r>
    </w:p>
    <w:p w14:paraId="7ABE07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（五）委托期间，托育服务机构不得转让、出租、转包、分包。</w:t>
      </w:r>
    </w:p>
    <w:p w14:paraId="5023BE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四、协议的变更和解除</w:t>
      </w:r>
    </w:p>
    <w:p w14:paraId="3F759C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（一）甲乙双方协商一致，可以书面变更本协议。变更协议所签署的文件具有同等法律效力，</w:t>
      </w:r>
    </w:p>
    <w:p w14:paraId="16CBA0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（二）出现下列情形之一的，甲方可以解除协议:</w:t>
      </w:r>
    </w:p>
    <w:p w14:paraId="4D6A17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1.乙方未能按照协议约定进行收费的;</w:t>
      </w:r>
    </w:p>
    <w:p w14:paraId="43197D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2.乙方未按照监管部门要求限期改正违规行为的;</w:t>
      </w:r>
    </w:p>
    <w:p w14:paraId="3175A7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3.乙方违规组织婴幼儿参加商业性活动，造成恶劣社会影响的;</w:t>
      </w:r>
    </w:p>
    <w:p w14:paraId="1E51D8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4.乙方出现安全、卫生责任事故,造成社会不良影响的;</w:t>
      </w:r>
    </w:p>
    <w:p w14:paraId="19FB27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5.乙方未能依法保障教职工合法权益的;</w:t>
      </w:r>
    </w:p>
    <w:p w14:paraId="3F4E93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6.其它不适宜继续履行协议的情形。</w:t>
      </w:r>
    </w:p>
    <w:p w14:paraId="21C997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五、特别约定事项</w:t>
      </w:r>
    </w:p>
    <w:p w14:paraId="68557C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-1"/>
          <w:sz w:val="32"/>
          <w:szCs w:val="32"/>
          <w:u w:val="single" w:color="auto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需补充事项: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u w:val="single" w:color="auto"/>
        </w:rPr>
        <w:t xml:space="preserve">                                      </w:t>
      </w:r>
    </w:p>
    <w:p w14:paraId="112023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u w:val="single" w:color="auto"/>
        </w:rPr>
        <w:t xml:space="preserve">          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u w:val="single" w:color="auto"/>
        </w:rPr>
        <w:t xml:space="preserve">                      </w:t>
      </w:r>
    </w:p>
    <w:p w14:paraId="5E16B9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本协议一式两份，甲乙双方各执一份。</w:t>
      </w:r>
    </w:p>
    <w:p w14:paraId="27989E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本协议涂改无效。</w:t>
      </w:r>
    </w:p>
    <w:p w14:paraId="40521B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</w:p>
    <w:p w14:paraId="5CA8D6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28"/>
          <w:szCs w:val="28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甲方:呼玛县卫生健康局 乙方: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>呼玛县第一幼儿园</w:t>
      </w:r>
    </w:p>
    <w:p w14:paraId="54A040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代表人:   秦鹏            代表人:孙丹菲</w:t>
      </w:r>
    </w:p>
    <w:p w14:paraId="41861C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联系人:   李晓静          联系人:管清霞</w:t>
      </w:r>
    </w:p>
    <w:p w14:paraId="69576D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联系电话:  0457-3513086   联系电话:1355099777</w:t>
      </w:r>
    </w:p>
    <w:p w14:paraId="780DD8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签订日期:  2025年11月3日  签订日期:2025年11月3日</w:t>
      </w:r>
    </w:p>
    <w:p w14:paraId="5E0986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default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</w:p>
    <w:p w14:paraId="4210C6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default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</w:p>
    <w:p w14:paraId="123FA4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21DB6"/>
    <w:rsid w:val="3B6E34D9"/>
    <w:rsid w:val="40A05F20"/>
    <w:rsid w:val="7922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1333</Words>
  <Characters>1377</Characters>
  <Lines>0</Lines>
  <Paragraphs>0</Paragraphs>
  <TotalTime>1</TotalTime>
  <ScaleCrop>false</ScaleCrop>
  <LinksUpToDate>false</LinksUpToDate>
  <CharactersWithSpaces>1617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2025-10-15T06:35:00Z</dcterms:created>
  <dc:creator>晓静静</dc:creator>
  <cp:lastModifiedBy>晓静静</cp:lastModifiedBy>
  <dcterms:modified xsi:type="dcterms:W3CDTF">2026-06-24T02:42:02Z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DF390FB6A72D41F48386FBC1C5410503_11</vt:lpwstr>
  </property>
  <property fmtid="{D5CDD505-2E9C-101B-9397-08002B2CF9AE}" pid="4" name="KSOTemplateDocerSaveRecord">
    <vt:lpwstr>eyJoZGlkIjoiN2QxNTA2Yjc2ZTJiMDliZTYxZWZmOTlhOWYxZDRmYzAiLCJ1c2VySWQiOiI0MTM3NzgwOTYifQ==</vt:lpwstr>
  </property>
</Properties>
</file>