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5CDD9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呼玛县长征街道城南废弃加油站房屋及附属设施征收补偿方案</w:t>
      </w:r>
    </w:p>
    <w:p w14:paraId="293C2E3B">
      <w:pPr>
        <w:rPr>
          <w:rFonts w:hint="eastAsia"/>
        </w:rPr>
      </w:pPr>
    </w:p>
    <w:p w14:paraId="6A45E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为统筹盘活县域存量土地资源，补齐城乡公共基础设施配套短板，保障公共建设用地储备需求，依据《国有土地上房屋征收与补偿条例》（国务院令第590号）第八条公共利益征收规定，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经县常务会议审议通过，</w:t>
      </w:r>
      <w:r>
        <w:rPr>
          <w:rFonts w:hint="eastAsia" w:ascii="仿宋" w:hAnsi="仿宋" w:eastAsia="仿宋" w:cs="仿宋"/>
          <w:sz w:val="32"/>
          <w:szCs w:val="32"/>
        </w:rPr>
        <w:t>县人民政府决定对呼玛县长征街道城南废弃加油站房屋、构筑物及全部附属设施实施征收，拆除平整后作为净地纳入政府公共用地储备。</w:t>
      </w:r>
    </w:p>
    <w:p w14:paraId="3B2E7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根据《中华人民共和国土地管理法》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《中华人民共和国城乡规划法》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《国有土地上房屋征收与补偿条例》、黑龙江省《关于贯彻〈国有土地上房屋征收与补偿条例〉实施意见（暂行）》（黑政办发〔2011〕52号）等法律法规及政策，结合本项目实地现状，制定本方案。</w:t>
      </w:r>
    </w:p>
    <w:p w14:paraId="4EA53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一、征收主体与实施单位</w:t>
      </w:r>
    </w:p>
    <w:p w14:paraId="51719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征收主体：呼玛县人民政府</w:t>
      </w:r>
    </w:p>
    <w:p w14:paraId="03893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征收部门：呼玛县住房和城乡建设局</w:t>
      </w:r>
    </w:p>
    <w:p w14:paraId="43A33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征收实施单位：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呼玛县城市管理综合行政执法大队</w:t>
      </w:r>
    </w:p>
    <w:p w14:paraId="34B11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二、征收范围</w:t>
      </w:r>
    </w:p>
    <w:p w14:paraId="6E2C5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呼玛县长征街道城南废弃加油站红线范围内全部建（构）筑物、罩棚、管线、地坪、设备及附属设施，具体边界以城南废弃加油站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宗地</w:t>
      </w:r>
      <w:r>
        <w:rPr>
          <w:rFonts w:hint="eastAsia" w:ascii="仿宋" w:hAnsi="仿宋" w:eastAsia="仿宋" w:cs="仿宋"/>
          <w:sz w:val="32"/>
          <w:szCs w:val="32"/>
        </w:rPr>
        <w:t>图为准。</w:t>
      </w:r>
    </w:p>
    <w:p w14:paraId="63A67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三、实施时间</w:t>
      </w:r>
    </w:p>
    <w:p w14:paraId="0F386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本方案经县政府常务会议审议通过、征收决定公告发布之日起生效；</w:t>
      </w:r>
    </w:p>
    <w:p w14:paraId="4FE2B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签约期限：征收决定公告发布之日起30日内；</w:t>
      </w:r>
    </w:p>
    <w:p w14:paraId="7612E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搬迁腾空期限：签约后15日内完成房屋、设备搬迁交付。</w:t>
      </w:r>
    </w:p>
    <w:p w14:paraId="699E3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四、补偿方式</w:t>
      </w:r>
    </w:p>
    <w:p w14:paraId="649F5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被征收人可自主选择货币补偿或房屋产权调换两种方式，征收单位不得强制限定补偿方式。</w:t>
      </w:r>
    </w:p>
    <w:p w14:paraId="654C9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五、补偿项目、标准及结算规则</w:t>
      </w:r>
    </w:p>
    <w:p w14:paraId="24DFD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（一）被征收房屋、构筑物及附属设施价值补偿</w:t>
      </w:r>
    </w:p>
    <w:p w14:paraId="13B90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严格按照《国有土地上房屋征收与补偿条例》第十九条执行，征收范围内房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屋</w:t>
      </w:r>
      <w:r>
        <w:rPr>
          <w:rFonts w:hint="eastAsia" w:ascii="仿宋" w:hAnsi="仿宋" w:eastAsia="仿宋" w:cs="仿宋"/>
          <w:sz w:val="32"/>
          <w:szCs w:val="32"/>
        </w:rPr>
        <w:t>、罩棚、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花坛、围墙、</w:t>
      </w:r>
      <w:r>
        <w:rPr>
          <w:rFonts w:hint="eastAsia" w:ascii="仿宋" w:hAnsi="仿宋" w:eastAsia="仿宋" w:cs="仿宋"/>
          <w:sz w:val="32"/>
          <w:szCs w:val="32"/>
        </w:rPr>
        <w:t>硬化地坪等全部资产统一纳入评估。房屋、构筑物价值由具备资质的房地产价格评估机构出具评估报告；对评估结果有异议的，可申请复核评估，对复核结果仍存异议的，提交房地产价格评估专家委员会鉴定，最终补偿价格以鉴定结果为准。</w:t>
      </w:r>
    </w:p>
    <w:p w14:paraId="15691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房屋权属、面积、用途以不动产权证书登记内容为准；无权属登记历史遗留建筑，由县住建、自然资源部门联合认定合法性后予以补偿。</w:t>
      </w:r>
    </w:p>
    <w:p w14:paraId="08B59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（二）房屋产权调换</w:t>
      </w:r>
    </w:p>
    <w:p w14:paraId="49549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按照《国有土地上房屋征收与补偿条例》第二十一条执行，征收方提供县政府统一指定安置房源，分别核算被征收资产价值与安置房价值，结清差价。</w:t>
      </w:r>
    </w:p>
    <w:p w14:paraId="765F1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 安置房源：</w:t>
      </w:r>
      <w:r>
        <w:rPr>
          <w:rFonts w:hint="eastAsia" w:ascii="仿宋" w:hAnsi="仿宋" w:eastAsia="仿宋" w:cs="仿宋"/>
          <w:sz w:val="32"/>
          <w:szCs w:val="32"/>
        </w:rPr>
        <w:t>县政府统筹指定住宅、车库、商服安置房源。</w:t>
      </w:r>
    </w:p>
    <w:p w14:paraId="7EE14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 差价结算规则</w:t>
      </w:r>
    </w:p>
    <w:p w14:paraId="17D5C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（1）住宅：</w:t>
      </w:r>
      <w:r>
        <w:rPr>
          <w:rFonts w:hint="eastAsia" w:ascii="仿宋" w:hAnsi="仿宋" w:eastAsia="仿宋" w:cs="仿宋"/>
          <w:sz w:val="32"/>
          <w:szCs w:val="32"/>
        </w:rPr>
        <w:t>按被征收住宅评估总价与安置住宅成本价核算差价；安置房面积小于原产权面积，差额部分以货币一次性补足；安置房面积超出原产权面积部分，由被征收人按安置房成本价补缴房款。</w:t>
      </w:r>
    </w:p>
    <w:p w14:paraId="0E365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车库、商服参照上述住宅差价结算规则执行。</w:t>
      </w:r>
    </w:p>
    <w:p w14:paraId="629FE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 选房顺序综合打分规则</w:t>
      </w:r>
    </w:p>
    <w:p w14:paraId="6BCA1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综合得分由协议签订顺序（30%）、房屋搬迁腾空交付顺序（40%）、差价款缴纳顺序（30%）加权计算，按得分从高到低依次选房。</w:t>
      </w:r>
    </w:p>
    <w:p w14:paraId="1B540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 过渡期约定：</w:t>
      </w:r>
      <w:r>
        <w:rPr>
          <w:rFonts w:hint="eastAsia" w:ascii="仿宋" w:hAnsi="仿宋" w:eastAsia="仿宋" w:cs="仿宋"/>
          <w:sz w:val="32"/>
          <w:szCs w:val="32"/>
        </w:rPr>
        <w:t>产权调换过渡期最长不超过36个月；因征收方原因逾期交付安置房，自逾期次月起临时安置费、停产停业损失按原标准双倍计发。</w:t>
      </w:r>
    </w:p>
    <w:p w14:paraId="32D43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（三）搬迁补助费</w:t>
      </w:r>
    </w:p>
    <w:p w14:paraId="77173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 xml:space="preserve"> 住宅房屋：2000元/户；选择货币补偿发放1次，选择产权调换发放2次（搬迁、回迁各一次）。</w:t>
      </w:r>
    </w:p>
    <w:p w14:paraId="3E8E9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 xml:space="preserve"> 经营性房屋：2000元—4000元/户；存在大型设备等特殊搬迁需求的，搬迁费用可委托第三方评估据实核算。</w:t>
      </w:r>
    </w:p>
    <w:p w14:paraId="2D893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 xml:space="preserve"> 搬迁费于房屋腾空验收合格后一次性发放。</w:t>
      </w:r>
    </w:p>
    <w:p w14:paraId="556EA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（四）临时安置补助费</w:t>
      </w:r>
    </w:p>
    <w:p w14:paraId="467E8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 xml:space="preserve"> 标准：500元/户/月；</w:t>
      </w:r>
    </w:p>
    <w:p w14:paraId="2E7CE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2. </w:t>
      </w:r>
      <w:r>
        <w:rPr>
          <w:rFonts w:hint="eastAsia" w:ascii="仿宋" w:hAnsi="仿宋" w:eastAsia="仿宋" w:cs="仿宋"/>
          <w:sz w:val="32"/>
          <w:szCs w:val="32"/>
        </w:rPr>
        <w:t>发放规则：货币补偿不发放；产权调换自房屋交付验收之日起按月发放，安置房正式交付后额外发放3个月临时安置补助；征收单位提供周转用房的，不再支付临时安置费。</w:t>
      </w:r>
    </w:p>
    <w:p w14:paraId="377A7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3. </w:t>
      </w:r>
      <w:r>
        <w:rPr>
          <w:rFonts w:hint="eastAsia" w:ascii="仿宋" w:hAnsi="仿宋" w:eastAsia="仿宋" w:cs="仿宋"/>
          <w:sz w:val="32"/>
          <w:szCs w:val="32"/>
        </w:rPr>
        <w:t>逾期上浮：过渡期超过36个月，双倍发放临时安置补助费。</w:t>
      </w:r>
    </w:p>
    <w:p w14:paraId="1D639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（五）停产停业损失补偿费</w:t>
      </w:r>
    </w:p>
    <w:p w14:paraId="6D132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 适用条件：</w:t>
      </w:r>
      <w:r>
        <w:rPr>
          <w:rFonts w:hint="eastAsia" w:ascii="仿宋" w:hAnsi="仿宋" w:eastAsia="仿宋" w:cs="仿宋"/>
          <w:sz w:val="32"/>
          <w:szCs w:val="32"/>
        </w:rPr>
        <w:t>仅对征收公告发布前正常经营、持有有效营业执照、税务登记，因征收造成实际经营损失的经营性房屋予以补偿；本项目废弃加油站当前已停止经营、无实际营收的，不计发停产停业损失。</w:t>
      </w:r>
    </w:p>
    <w:p w14:paraId="5C013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 计算标准</w:t>
      </w:r>
    </w:p>
    <w:p w14:paraId="30F43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（1）能提供上年度纳税凭证、社保职工参保材料：每月补偿额=上年度年应纳税所得额÷12+上年度职工月工资总额；</w:t>
      </w:r>
    </w:p>
    <w:p w14:paraId="2E1B0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（2）无法提供财税、社保材料，但持有合法经营证照且实际经营的，按月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2000</w:t>
      </w:r>
      <w:r>
        <w:rPr>
          <w:rFonts w:hint="eastAsia" w:ascii="仿宋" w:hAnsi="仿宋" w:eastAsia="仿宋" w:cs="仿宋"/>
          <w:sz w:val="32"/>
          <w:szCs w:val="32"/>
        </w:rPr>
        <w:t>元计发。</w:t>
      </w:r>
    </w:p>
    <w:p w14:paraId="45A69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 补偿期限</w:t>
      </w:r>
    </w:p>
    <w:p w14:paraId="551EC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货币补偿：</w:t>
      </w:r>
      <w:r>
        <w:rPr>
          <w:rFonts w:hint="eastAsia" w:ascii="仿宋" w:hAnsi="仿宋" w:eastAsia="仿宋" w:cs="仿宋"/>
          <w:sz w:val="32"/>
          <w:szCs w:val="32"/>
        </w:rPr>
        <w:t>一次性计发6个月停产停业损失；</w:t>
      </w:r>
    </w:p>
    <w:p w14:paraId="7A113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产权调换：</w:t>
      </w:r>
      <w:r>
        <w:rPr>
          <w:rFonts w:hint="eastAsia" w:ascii="仿宋" w:hAnsi="仿宋" w:eastAsia="仿宋" w:cs="仿宋"/>
          <w:sz w:val="32"/>
          <w:szCs w:val="32"/>
        </w:rPr>
        <w:t>自搬迁验收至安置房通知入户当月，按月计发；逾期交房双倍计发。</w:t>
      </w:r>
    </w:p>
    <w:p w14:paraId="4CD36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（六）固定设施迁移补偿</w:t>
      </w:r>
    </w:p>
    <w:p w14:paraId="6D40F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固定电话、有线电视、宽带网络迁移费用，凭运营商正规收费票据据实全额报销。</w:t>
      </w:r>
    </w:p>
    <w:p w14:paraId="31B69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六、产权调换房屋房源说明</w:t>
      </w:r>
    </w:p>
    <w:p w14:paraId="2C3FD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用于产权调换的住宅、车库、商服房源均由县政府统一统筹调配，户型、楼层、面积以现场公示房源清单为准。</w:t>
      </w:r>
    </w:p>
    <w:p w14:paraId="0589F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、其他事项</w:t>
      </w:r>
    </w:p>
    <w:p w14:paraId="4CA51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 xml:space="preserve"> 本方案未尽事宜，按照《国有土地上房屋征收与补偿条例》及黑龙江省房屋征收相关配套政策执行；</w:t>
      </w:r>
    </w:p>
    <w:p w14:paraId="256DF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2. </w:t>
      </w:r>
      <w:r>
        <w:rPr>
          <w:rFonts w:hint="eastAsia" w:ascii="仿宋" w:hAnsi="仿宋" w:eastAsia="仿宋" w:cs="仿宋"/>
          <w:sz w:val="32"/>
          <w:szCs w:val="32"/>
        </w:rPr>
        <w:t>被征收人对征收决定、补偿标准、评估结果有异议的，可依法申请行政复议或提起行政诉讼；</w:t>
      </w:r>
    </w:p>
    <w:p w14:paraId="6D55B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 xml:space="preserve"> 本方案经县政府常务会议审议通过并公告后实施，由呼玛县住房和城乡建设局负责解释。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KSOF20C6EC42">
    <w:panose1 w:val="020F0704030504030204"/>
    <w:charset w:val="00"/>
    <w:family w:val="auto"/>
    <w:pitch w:val="default"/>
    <w:sig w:usb0="00000001" w:usb1="00000000" w:usb2="00000000" w:usb3="00000000" w:csb0="00000001" w:csb1="00000000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DFF5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13C8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13C8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76D74"/>
    <w:rsid w:val="03E62F09"/>
    <w:rsid w:val="1681609D"/>
    <w:rsid w:val="29300521"/>
    <w:rsid w:val="35925CFF"/>
    <w:rsid w:val="5BC76D74"/>
    <w:rsid w:val="6A85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1890</Words>
  <Characters>1941</Characters>
  <Lines>0</Lines>
  <Paragraphs>0</Paragraphs>
  <TotalTime>17</TotalTime>
  <ScaleCrop>false</ScaleCrop>
  <LinksUpToDate>false</LinksUpToDate>
  <CharactersWithSpaces>1960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2026-06-30T15:50:00Z</dcterms:created>
  <dc:creator>王铁柱</dc:creator>
  <cp:lastModifiedBy>坚持</cp:lastModifiedBy>
  <cp:lastPrinted>2026-07-03T06:52:00Z</cp:lastPrinted>
  <dcterms:modified xsi:type="dcterms:W3CDTF">2026-07-09T02:55:14Z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86EA75313A7444A7999CD1A2FAB7D480_13</vt:lpwstr>
  </property>
  <property fmtid="{D5CDD505-2E9C-101B-9397-08002B2CF9AE}" pid="4" name="KSOTemplateDocerSaveRecord">
    <vt:lpwstr>eyJoZGlkIjoiMWVlOWQ5MWEzYWQxNTQzMGU2MzFiNmZiNmRiZTgwZDUiLCJ1c2VySWQiOiIzNzk4MzQ1MjYifQ==</vt:lpwstr>
  </property>
</Properties>
</file>